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A4" w:rsidRPr="00B3002D" w:rsidRDefault="008F20A4" w:rsidP="005D0A91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B3002D">
        <w:rPr>
          <w:rFonts w:ascii="Times New Roman" w:hAnsi="Times New Roman" w:cs="Times New Roman"/>
          <w:b/>
          <w:color w:val="auto"/>
          <w:sz w:val="24"/>
          <w:szCs w:val="24"/>
        </w:rPr>
        <w:t>REGULAMENTUL JOCULUI DE FOTBAL PE TEREN REDUS</w:t>
      </w:r>
    </w:p>
    <w:p w:rsidR="008F20A4" w:rsidRPr="00B3002D" w:rsidRDefault="00CD236A" w:rsidP="008F2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 xml:space="preserve">Ediția </w:t>
      </w:r>
      <w:r w:rsidR="008F20A4" w:rsidRPr="00B3002D">
        <w:rPr>
          <w:rFonts w:ascii="Times New Roman" w:hAnsi="Times New Roman" w:cs="Times New Roman"/>
          <w:b/>
          <w:sz w:val="24"/>
          <w:szCs w:val="24"/>
        </w:rPr>
        <w:t>2016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Terenul de joc:</w:t>
      </w:r>
      <w:r w:rsidRPr="00B3002D">
        <w:rPr>
          <w:rFonts w:ascii="Times New Roman" w:hAnsi="Times New Roman" w:cs="Times New Roman"/>
          <w:sz w:val="24"/>
          <w:szCs w:val="24"/>
        </w:rPr>
        <w:t xml:space="preserve"> Lungime </w:t>
      </w:r>
      <w:r w:rsidR="00AF1CF9" w:rsidRPr="00B3002D">
        <w:rPr>
          <w:rFonts w:ascii="Times New Roman" w:hAnsi="Times New Roman" w:cs="Times New Roman"/>
          <w:sz w:val="24"/>
          <w:szCs w:val="24"/>
        </w:rPr>
        <w:t xml:space="preserve">– maxim </w:t>
      </w:r>
      <w:r w:rsidRPr="00B3002D">
        <w:rPr>
          <w:rFonts w:ascii="Times New Roman" w:hAnsi="Times New Roman" w:cs="Times New Roman"/>
          <w:sz w:val="24"/>
          <w:szCs w:val="24"/>
        </w:rPr>
        <w:t>40 m; Lățime-</w:t>
      </w:r>
      <w:r w:rsidR="00AF1CF9" w:rsidRPr="00B3002D">
        <w:rPr>
          <w:rFonts w:ascii="Times New Roman" w:hAnsi="Times New Roman" w:cs="Times New Roman"/>
          <w:sz w:val="24"/>
          <w:szCs w:val="24"/>
        </w:rPr>
        <w:t>maxim</w:t>
      </w:r>
      <w:r w:rsidRPr="00B3002D">
        <w:rPr>
          <w:rFonts w:ascii="Times New Roman" w:hAnsi="Times New Roman" w:cs="Times New Roman"/>
          <w:sz w:val="24"/>
          <w:szCs w:val="24"/>
        </w:rPr>
        <w:t xml:space="preserve"> 20 m;</w:t>
      </w:r>
    </w:p>
    <w:p w:rsidR="008F20A4" w:rsidRPr="00B3002D" w:rsidRDefault="008F20A4" w:rsidP="008F20A4">
      <w:pPr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Jocurile se pot organiza în aer liber sau în sală.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Dimensiunea porților: Distanța între stâlpi-3 m; Înălțimea porților- 2 m</w:t>
      </w:r>
      <w:r w:rsidRPr="00B3002D">
        <w:rPr>
          <w:rFonts w:ascii="Times New Roman" w:hAnsi="Times New Roman" w:cs="Times New Roman"/>
          <w:sz w:val="24"/>
          <w:szCs w:val="24"/>
        </w:rPr>
        <w:t>.</w:t>
      </w:r>
    </w:p>
    <w:p w:rsidR="008F20A4" w:rsidRPr="00B3002D" w:rsidRDefault="00AF1CF9" w:rsidP="008F20A4">
      <w:pPr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P</w:t>
      </w:r>
      <w:r w:rsidR="008F20A4" w:rsidRPr="00B3002D">
        <w:rPr>
          <w:rFonts w:ascii="Times New Roman" w:hAnsi="Times New Roman" w:cs="Times New Roman"/>
          <w:b/>
          <w:sz w:val="24"/>
          <w:szCs w:val="24"/>
        </w:rPr>
        <w:t>orțile</w:t>
      </w:r>
      <w:r w:rsidRPr="00B3002D">
        <w:rPr>
          <w:rFonts w:ascii="Times New Roman" w:hAnsi="Times New Roman" w:cs="Times New Roman"/>
          <w:b/>
          <w:sz w:val="24"/>
          <w:szCs w:val="24"/>
        </w:rPr>
        <w:t xml:space="preserve"> trebuie să fie fixate în mod corespunzător</w:t>
      </w:r>
      <w:r w:rsidR="008F20A4" w:rsidRPr="00B3002D">
        <w:rPr>
          <w:rFonts w:ascii="Times New Roman" w:hAnsi="Times New Roman" w:cs="Times New Roman"/>
          <w:b/>
          <w:sz w:val="24"/>
          <w:szCs w:val="24"/>
        </w:rPr>
        <w:t>!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Mingea de joc</w:t>
      </w:r>
      <w:r w:rsidRPr="00B3002D">
        <w:rPr>
          <w:rFonts w:ascii="Times New Roman" w:hAnsi="Times New Roman" w:cs="Times New Roman"/>
          <w:sz w:val="24"/>
          <w:szCs w:val="24"/>
        </w:rPr>
        <w:t xml:space="preserve">: jocurile se vor disputa cu minge nr. 5 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Lovitura de pedeapsă</w:t>
      </w:r>
      <w:r w:rsidRPr="00B3002D">
        <w:rPr>
          <w:rFonts w:ascii="Times New Roman" w:hAnsi="Times New Roman" w:cs="Times New Roman"/>
          <w:sz w:val="24"/>
          <w:szCs w:val="24"/>
        </w:rPr>
        <w:t xml:space="preserve"> :</w:t>
      </w:r>
      <w:r w:rsidR="004275E6" w:rsidRPr="00B3002D">
        <w:rPr>
          <w:rFonts w:ascii="Times New Roman" w:hAnsi="Times New Roman" w:cs="Times New Roman"/>
          <w:sz w:val="24"/>
          <w:szCs w:val="24"/>
        </w:rPr>
        <w:t xml:space="preserve"> </w:t>
      </w:r>
      <w:r w:rsidRPr="00B3002D">
        <w:rPr>
          <w:rFonts w:ascii="Times New Roman" w:hAnsi="Times New Roman" w:cs="Times New Roman"/>
          <w:sz w:val="24"/>
          <w:szCs w:val="24"/>
        </w:rPr>
        <w:t>se execută dintr-un punct aflat la 7 m de la mijlocul porții și la distanță egală de</w:t>
      </w:r>
      <w:r w:rsidR="004275E6" w:rsidRPr="00B3002D">
        <w:rPr>
          <w:rFonts w:ascii="Times New Roman" w:hAnsi="Times New Roman" w:cs="Times New Roman"/>
          <w:sz w:val="24"/>
          <w:szCs w:val="24"/>
        </w:rPr>
        <w:t xml:space="preserve"> </w:t>
      </w:r>
      <w:r w:rsidRPr="00B3002D">
        <w:rPr>
          <w:rFonts w:ascii="Times New Roman" w:hAnsi="Times New Roman" w:cs="Times New Roman"/>
          <w:sz w:val="24"/>
          <w:szCs w:val="24"/>
        </w:rPr>
        <w:t>stâlpii porții.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Lovitura de la colț:</w:t>
      </w:r>
      <w:r w:rsidRPr="00B3002D">
        <w:rPr>
          <w:rFonts w:ascii="Times New Roman" w:hAnsi="Times New Roman" w:cs="Times New Roman"/>
          <w:sz w:val="24"/>
          <w:szCs w:val="24"/>
        </w:rPr>
        <w:t xml:space="preserve"> se execută dintr-un punct marcat printr-un sfert de cerc în fiecare colț al suprafeței de</w:t>
      </w:r>
      <w:r w:rsidR="004275E6" w:rsidRPr="00B3002D">
        <w:rPr>
          <w:rFonts w:ascii="Times New Roman" w:hAnsi="Times New Roman" w:cs="Times New Roman"/>
          <w:sz w:val="24"/>
          <w:szCs w:val="24"/>
        </w:rPr>
        <w:t xml:space="preserve"> </w:t>
      </w:r>
      <w:r w:rsidRPr="00B3002D">
        <w:rPr>
          <w:rFonts w:ascii="Times New Roman" w:hAnsi="Times New Roman" w:cs="Times New Roman"/>
          <w:sz w:val="24"/>
          <w:szCs w:val="24"/>
        </w:rPr>
        <w:t>joc.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Durata jocului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Jocurile se desfășoară pe durata a două reprize a câte 10 de minute fără prelungiri (clasele V-VI) și două reprize a câte 12  minute fără prelungiri (clasele VII-VIII);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Durata fiecărei reprize se va prelungi numai pentru executarea unei lovituri de pedeapsă;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="005D0A91" w:rsidRPr="00B3002D">
        <w:rPr>
          <w:rFonts w:ascii="Times New Roman" w:hAnsi="Times New Roman" w:cs="Times New Roman"/>
          <w:sz w:val="24"/>
          <w:szCs w:val="24"/>
        </w:rPr>
        <w:tab/>
        <w:t>Pauza dintre reprize va fi de 3</w:t>
      </w:r>
      <w:r w:rsidRPr="00B3002D">
        <w:rPr>
          <w:rFonts w:ascii="Times New Roman" w:hAnsi="Times New Roman" w:cs="Times New Roman"/>
          <w:sz w:val="24"/>
          <w:szCs w:val="24"/>
        </w:rPr>
        <w:t xml:space="preserve"> minute.</w:t>
      </w:r>
    </w:p>
    <w:p w:rsidR="004275E6" w:rsidRPr="00B3002D" w:rsidRDefault="004275E6" w:rsidP="0042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 xml:space="preserve">Număr de jucători: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>Lotul este format din 10 ele</w:t>
      </w:r>
      <w:r w:rsidR="00CD236A" w:rsidRPr="00B3002D">
        <w:rPr>
          <w:rFonts w:ascii="Times New Roman" w:hAnsi="Times New Roman" w:cs="Times New Roman"/>
          <w:sz w:val="24"/>
          <w:szCs w:val="24"/>
        </w:rPr>
        <w:t>vi</w:t>
      </w:r>
      <w:r w:rsidRPr="00B3002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Fiecare echipă va fi formată din 5 jucători de câmp și un portar = </w:t>
      </w:r>
      <w:r w:rsidRPr="00B3002D">
        <w:rPr>
          <w:rFonts w:ascii="Times New Roman" w:hAnsi="Times New Roman" w:cs="Times New Roman"/>
          <w:b/>
          <w:sz w:val="24"/>
          <w:szCs w:val="24"/>
        </w:rPr>
        <w:t>6 jucători</w:t>
      </w:r>
      <w:r w:rsidRPr="00B300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Un joc nu mai poate continua dacă una dintre echipe are 2 jucători eliminați. </w:t>
      </w:r>
    </w:p>
    <w:p w:rsidR="004275E6" w:rsidRPr="00B3002D" w:rsidRDefault="004275E6" w:rsidP="0042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Înlocuiri de jucători: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Se pot efectua când mingea este în joc sau în afara jocului;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Un jucător care a fost înlocuit se poate întoarce pe teren ca înlocuitor pentru alt jucător;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Numărul înlocuirilor într-un joc este nelimitat;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Jucătorul care intră pe teren nu poate face acest lucru până când jucătorul care părăsește suprafața de joc nu a trecut complet de linia de margine a terenului. </w:t>
      </w:r>
    </w:p>
    <w:p w:rsidR="004275E6" w:rsidRPr="00B3002D" w:rsidRDefault="004275E6" w:rsidP="0042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 xml:space="preserve">Oricare dintre jucătorii de rezervă poate înlocui portarul, avându-se în vedere următoarele condiții: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 xml:space="preserve">a) arbitrul trebuie informat înainte de efectuarea înlocuirii;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 xml:space="preserve">b) înlocuirea poate fi efectuată numai când jocul este întrerupt;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c) jucătorul de rezervă, care a înlocuit portarul, trebuie să poarte un tricou care să-l deosebească de toți ceilalți jucători.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lastRenderedPageBreak/>
        <w:t xml:space="preserve">Dacă, în timpul efectuării unei înlocuiri, jucătorul de rezervă intră pe teren înainte ca jucătorul înlocuit să părăsească complet terenul: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a) Jocul este oprit;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b) Se cere jucătorului care este înlocuit să părăsească terenul;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Jocul se reia printr-o lovitură liberă indirectă, executată de echipa adversă din locul unde s-a aflat mingea în momentul întreruperii jocului. Dacă mingea se află în interiorul suprafeței de pedeapsă, lovitura liberă</w:t>
      </w:r>
      <w:r w:rsidR="005D0A91" w:rsidRPr="00B3002D">
        <w:rPr>
          <w:rFonts w:ascii="Times New Roman" w:hAnsi="Times New Roman" w:cs="Times New Roman"/>
          <w:sz w:val="24"/>
          <w:szCs w:val="24"/>
        </w:rPr>
        <w:t xml:space="preserve"> </w:t>
      </w:r>
      <w:r w:rsidRPr="00B3002D">
        <w:rPr>
          <w:rFonts w:ascii="Times New Roman" w:hAnsi="Times New Roman" w:cs="Times New Roman"/>
          <w:sz w:val="24"/>
          <w:szCs w:val="24"/>
        </w:rPr>
        <w:t xml:space="preserve">indirectă se execută de pe linia suprafeței de pedeapsă, din locul cel mai apropiat unde s-a aflat mingea în momentul întreruperii. </w:t>
      </w:r>
    </w:p>
    <w:p w:rsidR="004275E6" w:rsidRPr="00B3002D" w:rsidRDefault="004275E6" w:rsidP="0042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Echipamentul jucătorilor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un tricou cu mânecă scurtă sau lungă – numerotat;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>șort; pantalon de trening;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încălțăminte adecvată suprafeței de joc;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 echipamentul portarului  trebuie să aibă o culoare diferită față de ceilalți jucători și arbitrii;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jucătorii nu au voie sa poarte accesorii sau bijuterii care pot </w:t>
      </w:r>
      <w:r w:rsidR="005D0A91" w:rsidRPr="00B3002D">
        <w:rPr>
          <w:rFonts w:ascii="Times New Roman" w:hAnsi="Times New Roman" w:cs="Times New Roman"/>
          <w:sz w:val="24"/>
          <w:szCs w:val="24"/>
        </w:rPr>
        <w:t>prezenta un pericol pentru participanț</w:t>
      </w:r>
      <w:r w:rsidRPr="00B3002D">
        <w:rPr>
          <w:rFonts w:ascii="Times New Roman" w:hAnsi="Times New Roman" w:cs="Times New Roman"/>
          <w:sz w:val="24"/>
          <w:szCs w:val="24"/>
        </w:rPr>
        <w:t xml:space="preserve">ii la joc. 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 xml:space="preserve">Pentru orice abatere de la aceste reguli, jucătorul este trimis de arbitru în afara suprafeței de joc, pentru a-și pune in ordine echipamentul. Jucătorul poate reintra pe teren numai când jocul este oprit și arbitrul verifică dacă echipamentul este în ordine.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 xml:space="preserve">Arbitrul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Fiecare joc este condus de câte un arbitru/profesor/elev</w:t>
      </w:r>
      <w:r w:rsidR="005D0A91" w:rsidRPr="00B3002D">
        <w:rPr>
          <w:rFonts w:ascii="Times New Roman" w:hAnsi="Times New Roman" w:cs="Times New Roman"/>
          <w:sz w:val="24"/>
          <w:szCs w:val="24"/>
        </w:rPr>
        <w:t>-arbitru</w:t>
      </w:r>
      <w:r w:rsidRPr="00B3002D">
        <w:rPr>
          <w:rFonts w:ascii="Times New Roman" w:hAnsi="Times New Roman" w:cs="Times New Roman"/>
          <w:sz w:val="24"/>
          <w:szCs w:val="24"/>
        </w:rPr>
        <w:t>, care au autoritate deplină în aplicarea Legilor Jocului</w:t>
      </w:r>
      <w:r w:rsidR="005D0A91" w:rsidRPr="00B3002D">
        <w:rPr>
          <w:rFonts w:ascii="Times New Roman" w:hAnsi="Times New Roman" w:cs="Times New Roman"/>
          <w:sz w:val="24"/>
          <w:szCs w:val="24"/>
        </w:rPr>
        <w:t>.</w:t>
      </w:r>
      <w:r w:rsidRPr="00B30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 xml:space="preserve">Deciziile arbitrilor cu privire la faptele legate de joc sunt definitive. </w:t>
      </w:r>
    </w:p>
    <w:p w:rsidR="004275E6" w:rsidRPr="00B3002D" w:rsidRDefault="004275E6" w:rsidP="0042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 xml:space="preserve">Lovitura de începere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Fiecare echipă se găsește în jumătatea proprie de teren;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Oponenții echipei care încep jocul trebuie să se afle în terenul propriu la o distanță de cel puțin 3 metri de minge, până când aceasta este în joc;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Un gol nu poate fi marcat direct dintr-o lovitură de începere. </w:t>
      </w:r>
    </w:p>
    <w:p w:rsidR="004275E6" w:rsidRPr="00B3002D" w:rsidRDefault="004275E6" w:rsidP="0042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Mingea de arbitru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Este modul de a relua jocul după o oprire temporară, cu condiția ca, înainte de întreruperea jocului, mingea să fi fost în joc și să nu fi depășit în întregime linia de margine sau linia porții</w:t>
      </w:r>
      <w:r w:rsidR="004275E6" w:rsidRPr="00B3002D">
        <w:rPr>
          <w:rFonts w:ascii="Times New Roman" w:hAnsi="Times New Roman" w:cs="Times New Roman"/>
          <w:sz w:val="24"/>
          <w:szCs w:val="24"/>
        </w:rPr>
        <w:t>.</w:t>
      </w:r>
    </w:p>
    <w:p w:rsidR="004275E6" w:rsidRPr="00B3002D" w:rsidRDefault="004275E6" w:rsidP="0042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Mingea afară din joc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Mingea este afară din joc atunci când: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a)A traversat în totalitate linia de poartă sau linia de margine, pe sol sau în aer;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b) Jocul a fost întrerupt de arbitru.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Mingea ieșită în aut de poartă va fi repusă de portar cu mâna. Mingea este în joc atunci când a depășit semicercul de 6 m (suprafața de pedeapsă). Dacă mingea este jucată de un coechipier sau de un adversar înainte ca ea să depășească semicercul de 6m, se va repeta repunerea mingii în joc.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Mingea se repune în joc cu mâna, indiferent de procedeu, atunci când este prinsă de portar.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Nu se poate marca un gol direct dintr-o degajare de la poartă sau dintr-o lovitură de începere.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lastRenderedPageBreak/>
        <w:t>Mingea în joc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Mingea este în joc în toate celelalte situații, inclusiv când ricoșează din barele porții sau din arbitru.</w:t>
      </w:r>
    </w:p>
    <w:p w:rsidR="004275E6" w:rsidRPr="00B3002D" w:rsidRDefault="004275E6" w:rsidP="0042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Aruncarea de la margine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Se execută cu piciorul de jos, mingea trebuie să fie oprită (lovitură indirectă);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Executantul nu trebuie să joace din nou mingea înainte ca aceasta să fi fost atinsă de un alt jucător. Dacă, după ce mingea este în joc, executantul o atinge a doua oară, înainte ca aceasta să fi fost atinsă de un alt jucător, se va acorda o lovitură liberă indirectă echipei adverse, care se va executa de pe locul unde s-a comis greșeala.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Mingea va fi în joc imediat după ce a intrat pe terenul de joc.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Pentru orice abatere de la prevederile de mai sus, aruncarea de la margine se va repeta de un jucător al echipei adverse.</w:t>
      </w:r>
    </w:p>
    <w:p w:rsidR="004275E6" w:rsidRPr="00B3002D" w:rsidRDefault="004275E6" w:rsidP="0042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 xml:space="preserve">Lovitura de la colț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Se va acorda când mingea a fost atinsă ultima dată de un jucător al echipei în apărareși a depășit linia porții fie pe pământ, fie în aer.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Lovitura se execută de la colțul terenului de joc cel mai apropiat de locul pe unde mingea a ieșit de pe teren.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Jucătorii echipei adverse trebuie să se afle la o distanță de 5 m de minge până când aceasta intră în joc.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Mingea va fi în joc imediat ce a fost lovită și s-a deplasat.</w:t>
      </w:r>
    </w:p>
    <w:p w:rsidR="004275E6" w:rsidRPr="00B3002D" w:rsidRDefault="004275E6" w:rsidP="0042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8F20A4" w:rsidP="008F20A4">
      <w:pPr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Of</w:t>
      </w:r>
      <w:r w:rsidR="004275E6" w:rsidRPr="00B3002D">
        <w:rPr>
          <w:rFonts w:ascii="Times New Roman" w:hAnsi="Times New Roman" w:cs="Times New Roman"/>
          <w:b/>
          <w:sz w:val="24"/>
          <w:szCs w:val="24"/>
        </w:rPr>
        <w:t>fs</w:t>
      </w:r>
      <w:r w:rsidRPr="00B3002D">
        <w:rPr>
          <w:rFonts w:ascii="Times New Roman" w:hAnsi="Times New Roman" w:cs="Times New Roman"/>
          <w:b/>
          <w:sz w:val="24"/>
          <w:szCs w:val="24"/>
        </w:rPr>
        <w:t>i</w:t>
      </w:r>
      <w:r w:rsidR="00AF1CF9" w:rsidRPr="00B3002D">
        <w:rPr>
          <w:rFonts w:ascii="Times New Roman" w:hAnsi="Times New Roman" w:cs="Times New Roman"/>
          <w:b/>
          <w:sz w:val="24"/>
          <w:szCs w:val="24"/>
        </w:rPr>
        <w:t>d</w:t>
      </w:r>
      <w:r w:rsidR="004275E6" w:rsidRPr="00B3002D">
        <w:rPr>
          <w:rFonts w:ascii="Times New Roman" w:hAnsi="Times New Roman" w:cs="Times New Roman"/>
          <w:b/>
          <w:sz w:val="24"/>
          <w:szCs w:val="24"/>
        </w:rPr>
        <w:t>e</w:t>
      </w:r>
      <w:r w:rsidR="00AF1CF9" w:rsidRPr="00B3002D">
        <w:rPr>
          <w:rFonts w:ascii="Times New Roman" w:hAnsi="Times New Roman" w:cs="Times New Roman"/>
          <w:b/>
          <w:sz w:val="24"/>
          <w:szCs w:val="24"/>
        </w:rPr>
        <w:t>- nu  există of</w:t>
      </w:r>
      <w:r w:rsidR="004275E6" w:rsidRPr="00B3002D">
        <w:rPr>
          <w:rFonts w:ascii="Times New Roman" w:hAnsi="Times New Roman" w:cs="Times New Roman"/>
          <w:b/>
          <w:sz w:val="24"/>
          <w:szCs w:val="24"/>
        </w:rPr>
        <w:t>fs</w:t>
      </w:r>
      <w:r w:rsidR="00AF1CF9" w:rsidRPr="00B3002D">
        <w:rPr>
          <w:rFonts w:ascii="Times New Roman" w:hAnsi="Times New Roman" w:cs="Times New Roman"/>
          <w:b/>
          <w:sz w:val="24"/>
          <w:szCs w:val="24"/>
        </w:rPr>
        <w:t>id</w:t>
      </w:r>
      <w:r w:rsidR="004275E6" w:rsidRPr="00B3002D">
        <w:rPr>
          <w:rFonts w:ascii="Times New Roman" w:hAnsi="Times New Roman" w:cs="Times New Roman"/>
          <w:b/>
          <w:sz w:val="24"/>
          <w:szCs w:val="24"/>
        </w:rPr>
        <w:t>e</w:t>
      </w:r>
      <w:r w:rsidR="00AF1CF9" w:rsidRPr="00B3002D">
        <w:rPr>
          <w:rFonts w:ascii="Times New Roman" w:hAnsi="Times New Roman" w:cs="Times New Roman"/>
          <w:b/>
          <w:sz w:val="24"/>
          <w:szCs w:val="24"/>
        </w:rPr>
        <w:t>.</w:t>
      </w:r>
    </w:p>
    <w:p w:rsidR="005D0A91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Faulturi și comportament incorect</w:t>
      </w:r>
      <w:r w:rsidRPr="00B3002D">
        <w:rPr>
          <w:rFonts w:ascii="Times New Roman" w:hAnsi="Times New Roman" w:cs="Times New Roman"/>
          <w:sz w:val="24"/>
          <w:szCs w:val="24"/>
        </w:rPr>
        <w:t xml:space="preserve"> – acestea sunt sancționate după cum urmează: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Lovitura liberă directă se acordă în următoarele situații: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>Lovește sau încearcă să lovească un adversar;</w:t>
      </w:r>
    </w:p>
    <w:p w:rsidR="008F20A4" w:rsidRPr="00B3002D" w:rsidRDefault="00AF1CF9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>Împinge un adversar;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>Împiedică sau înc</w:t>
      </w:r>
      <w:r w:rsidR="00AF1CF9" w:rsidRPr="00B3002D">
        <w:rPr>
          <w:rFonts w:ascii="Times New Roman" w:hAnsi="Times New Roman" w:cs="Times New Roman"/>
          <w:sz w:val="24"/>
          <w:szCs w:val="24"/>
        </w:rPr>
        <w:t>earcă să împiedice un adversar;</w:t>
      </w:r>
    </w:p>
    <w:p w:rsidR="008F20A4" w:rsidRPr="00B3002D" w:rsidRDefault="00AF1CF9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>Ține un adversar;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</w:t>
      </w:r>
      <w:r w:rsidRPr="00B3002D">
        <w:rPr>
          <w:rFonts w:ascii="Times New Roman" w:hAnsi="Times New Roman" w:cs="Times New Roman"/>
          <w:sz w:val="24"/>
          <w:szCs w:val="24"/>
        </w:rPr>
        <w:tab/>
        <w:t>Atinge în mod deliberat mingea cu mâna.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Lovitura liberă</w:t>
      </w:r>
      <w:r w:rsidRPr="00B3002D">
        <w:rPr>
          <w:rFonts w:ascii="Times New Roman" w:hAnsi="Times New Roman" w:cs="Times New Roman"/>
          <w:sz w:val="24"/>
          <w:szCs w:val="24"/>
        </w:rPr>
        <w:t xml:space="preserve"> </w:t>
      </w:r>
      <w:r w:rsidR="00AF1CF9" w:rsidRPr="00B3002D">
        <w:rPr>
          <w:rFonts w:ascii="Times New Roman" w:hAnsi="Times New Roman" w:cs="Times New Roman"/>
          <w:sz w:val="24"/>
          <w:szCs w:val="24"/>
        </w:rPr>
        <w:t>:</w:t>
      </w:r>
      <w:r w:rsidRPr="00B3002D">
        <w:rPr>
          <w:rFonts w:ascii="Times New Roman" w:hAnsi="Times New Roman" w:cs="Times New Roman"/>
          <w:sz w:val="24"/>
          <w:szCs w:val="24"/>
        </w:rPr>
        <w:t>se execută din locul unde s-a comis abaterea. Adversarii trebu</w:t>
      </w:r>
      <w:r w:rsidR="005D0A91" w:rsidRPr="00B3002D">
        <w:rPr>
          <w:rFonts w:ascii="Times New Roman" w:hAnsi="Times New Roman" w:cs="Times New Roman"/>
          <w:sz w:val="24"/>
          <w:szCs w:val="24"/>
        </w:rPr>
        <w:t>ie să se afle la o distanță de 4</w:t>
      </w:r>
      <w:r w:rsidRPr="00B3002D">
        <w:rPr>
          <w:rFonts w:ascii="Times New Roman" w:hAnsi="Times New Roman" w:cs="Times New Roman"/>
          <w:sz w:val="24"/>
          <w:szCs w:val="24"/>
        </w:rPr>
        <w:t xml:space="preserve"> m față de minge.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Daca mingea intră direct în poarta echipei adverse, se va acorda gol.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AF1CF9" w:rsidP="008F20A4">
      <w:pPr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Lovitura de pedeapsă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Se acordă dacă un jucător a comis una dintre greșelile enumerate mai sus în interiorul propriei suprafețe de pedeapsă, indiferent de locul în care se află mingea, cu con</w:t>
      </w:r>
      <w:r w:rsidR="00AF1CF9" w:rsidRPr="00B3002D">
        <w:rPr>
          <w:rFonts w:ascii="Times New Roman" w:hAnsi="Times New Roman" w:cs="Times New Roman"/>
          <w:sz w:val="24"/>
          <w:szCs w:val="24"/>
        </w:rPr>
        <w:t>diția ca aceasta să fie în joc.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Lovitura liberă indirectă</w:t>
      </w:r>
      <w:r w:rsidRPr="00B3002D">
        <w:rPr>
          <w:rFonts w:ascii="Times New Roman" w:hAnsi="Times New Roman" w:cs="Times New Roman"/>
          <w:sz w:val="24"/>
          <w:szCs w:val="24"/>
        </w:rPr>
        <w:t xml:space="preserve"> se acordă în următoarele situații: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 Portarul face una dintre următoarele greșeli: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a)</w:t>
      </w:r>
      <w:r w:rsidRPr="00B3002D">
        <w:rPr>
          <w:rFonts w:ascii="Times New Roman" w:hAnsi="Times New Roman" w:cs="Times New Roman"/>
          <w:sz w:val="24"/>
          <w:szCs w:val="24"/>
        </w:rPr>
        <w:tab/>
        <w:t>atinge sau controlează mingea cu mâinile după ce i-a fost pasată în m</w:t>
      </w:r>
      <w:r w:rsidR="00AF1CF9" w:rsidRPr="00B3002D">
        <w:rPr>
          <w:rFonts w:ascii="Times New Roman" w:hAnsi="Times New Roman" w:cs="Times New Roman"/>
          <w:sz w:val="24"/>
          <w:szCs w:val="24"/>
        </w:rPr>
        <w:t xml:space="preserve">od deliberat de un coechipier;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atinge sau controlează mingea cu mâinile după ce a primit-o direct de la un coechipier printr-o lovitură de repunere de la margine.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 În opinia arbitrului, un jucător: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a)</w:t>
      </w:r>
      <w:r w:rsidRPr="00B3002D">
        <w:rPr>
          <w:rFonts w:ascii="Times New Roman" w:hAnsi="Times New Roman" w:cs="Times New Roman"/>
          <w:sz w:val="24"/>
          <w:szCs w:val="24"/>
        </w:rPr>
        <w:tab/>
        <w:t xml:space="preserve">joacă într-o manieră periculoasă;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b)</w:t>
      </w:r>
      <w:r w:rsidRPr="00B3002D">
        <w:rPr>
          <w:rFonts w:ascii="Times New Roman" w:hAnsi="Times New Roman" w:cs="Times New Roman"/>
          <w:sz w:val="24"/>
          <w:szCs w:val="24"/>
        </w:rPr>
        <w:tab/>
        <w:t>împiedică deliberat înaintarea unui advers</w:t>
      </w:r>
      <w:r w:rsidR="00AF1CF9" w:rsidRPr="00B3002D">
        <w:rPr>
          <w:rFonts w:ascii="Times New Roman" w:hAnsi="Times New Roman" w:cs="Times New Roman"/>
          <w:sz w:val="24"/>
          <w:szCs w:val="24"/>
        </w:rPr>
        <w:t xml:space="preserve">ar când mingea nu este jucată. 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Lovitura libera indirectă se execută din locul unde a fost comisă greșeala. Excepție se face în situația în care greșeala a fost comisă în interiorul suprafeței de pedeapsă, caz în care lovitura se execută de pe linia ce marchează suprafața de pedeapsă, din locul cel mai apropi</w:t>
      </w:r>
      <w:r w:rsidR="00AF1CF9" w:rsidRPr="00B3002D">
        <w:rPr>
          <w:rFonts w:ascii="Times New Roman" w:hAnsi="Times New Roman" w:cs="Times New Roman"/>
          <w:sz w:val="24"/>
          <w:szCs w:val="24"/>
        </w:rPr>
        <w:t xml:space="preserve">at de unde s-a comis greșeala. </w:t>
      </w:r>
    </w:p>
    <w:p w:rsidR="008F20A4" w:rsidRPr="00B3002D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Golul se acordă numai dacă mingea intră în poartă după ce a fost atinsă de un alt jucător.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 xml:space="preserve">Sancțiuni disciplinare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 Suspendările temporare și eliminarea unui jucător sunt sancțiuni folosite în fotbalul pe teren</w:t>
      </w:r>
      <w:r w:rsidR="00AF1CF9" w:rsidRPr="00B3002D">
        <w:rPr>
          <w:rFonts w:ascii="Times New Roman" w:hAnsi="Times New Roman" w:cs="Times New Roman"/>
          <w:sz w:val="24"/>
          <w:szCs w:val="24"/>
        </w:rPr>
        <w:t xml:space="preserve"> redus;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 Acordarea a două avertismente (cartonașe galbene) în același meci implică eliminarea tempora</w:t>
      </w:r>
      <w:r w:rsidR="00AF1CF9" w:rsidRPr="00B3002D">
        <w:rPr>
          <w:rFonts w:ascii="Times New Roman" w:hAnsi="Times New Roman" w:cs="Times New Roman"/>
          <w:sz w:val="24"/>
          <w:szCs w:val="24"/>
        </w:rPr>
        <w:t xml:space="preserve">ră pe o durată de două minute; 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- Acordarea cartonaș</w:t>
      </w:r>
      <w:r w:rsidR="00AF1CF9" w:rsidRPr="00B3002D">
        <w:rPr>
          <w:rFonts w:ascii="Times New Roman" w:hAnsi="Times New Roman" w:cs="Times New Roman"/>
          <w:sz w:val="24"/>
          <w:szCs w:val="24"/>
        </w:rPr>
        <w:t>ului roșu determină eliminarea pe parcursul întregului joc</w:t>
      </w:r>
      <w:r w:rsidRPr="00B300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20A4" w:rsidRPr="00B3002D" w:rsidRDefault="00AF1CF9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 xml:space="preserve">- Jucătorul eliminat </w:t>
      </w:r>
      <w:r w:rsidR="008F20A4" w:rsidRPr="00B3002D">
        <w:rPr>
          <w:rFonts w:ascii="Times New Roman" w:hAnsi="Times New Roman" w:cs="Times New Roman"/>
          <w:sz w:val="24"/>
          <w:szCs w:val="24"/>
        </w:rPr>
        <w:t xml:space="preserve"> va rămâne în</w:t>
      </w:r>
      <w:r w:rsidRPr="00B3002D">
        <w:rPr>
          <w:rFonts w:ascii="Times New Roman" w:hAnsi="Times New Roman" w:cs="Times New Roman"/>
          <w:sz w:val="24"/>
          <w:szCs w:val="24"/>
        </w:rPr>
        <w:t xml:space="preserve">tr-o zonă lângă profesor;  </w:t>
      </w:r>
    </w:p>
    <w:p w:rsidR="004275E6" w:rsidRPr="00B3002D" w:rsidRDefault="004275E6" w:rsidP="0042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AF1CF9" w:rsidP="00427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Echipa câștigătoare</w:t>
      </w:r>
    </w:p>
    <w:p w:rsidR="008F20A4" w:rsidRPr="00B3002D" w:rsidRDefault="00AF1CF9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 xml:space="preserve"> Câștigă echipa care înscrie mai multe goluri </w:t>
      </w:r>
    </w:p>
    <w:p w:rsidR="004275E6" w:rsidRPr="00B3002D" w:rsidRDefault="004275E6" w:rsidP="0042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B3002D" w:rsidRDefault="00AF1CF9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Departajarea echipelor</w:t>
      </w:r>
      <w:r w:rsidRPr="00B3002D">
        <w:rPr>
          <w:rFonts w:ascii="Times New Roman" w:hAnsi="Times New Roman" w:cs="Times New Roman"/>
          <w:sz w:val="24"/>
          <w:szCs w:val="24"/>
        </w:rPr>
        <w:t xml:space="preserve"> în caz de  :se va face prin executare a câte 3 lovituri de departajare.</w:t>
      </w:r>
    </w:p>
    <w:p w:rsidR="008F20A4" w:rsidRPr="00B3002D" w:rsidRDefault="00AF1CF9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Dacă, după efectuarea primei serii de departajare, egalitatea persistă, se va executa alternativ câte o lovitură de fiecare echipă, de jucătorii care nu au participat la executarea niciuneia din primele 3 lovituri de departajare, până în momentul în care una dintre echipe nu marchează. Ordinea de executare a loviturilor de departajare se stabilește prin tragere la sorți.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Dacă, după efectuarea primei serii de departajare, egalitatea persistă, se va executa alternativ câte o lovitură de fiecare echipă, de jucătorii care nu au participat la executarea niciuneia din primele 3 lovituri de departajare, până în momentul în care una dintre echipe nu marchează. Ordinea de executare a loviturilor de departajare se stabilește prin tragere la sorți.</w:t>
      </w:r>
    </w:p>
    <w:p w:rsidR="008F20A4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Pot executa lovituri de departajare toți jucătorii trecuți pe raportul de arbitraj, cu excepția jucătorilor care au fost eliminați definitiv pe parc</w:t>
      </w:r>
      <w:r w:rsidR="00AF1CF9" w:rsidRPr="00B3002D">
        <w:rPr>
          <w:rFonts w:ascii="Times New Roman" w:hAnsi="Times New Roman" w:cs="Times New Roman"/>
          <w:sz w:val="24"/>
          <w:szCs w:val="24"/>
        </w:rPr>
        <w:t>ursul jocului.</w:t>
      </w:r>
    </w:p>
    <w:p w:rsidR="002E6F40" w:rsidRPr="00B3002D" w:rsidRDefault="008F20A4" w:rsidP="0042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sz w:val="24"/>
          <w:szCs w:val="24"/>
        </w:rPr>
        <w:t>Orice jucător de câmp poate lua locul portarului la executarea loviturilor de departajare, singura condiție fiind aceea că el trebuie să-și schimbe tricoul.</w:t>
      </w:r>
    </w:p>
    <w:p w:rsidR="004275E6" w:rsidRPr="00B3002D" w:rsidRDefault="004275E6" w:rsidP="0042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5BC" w:rsidRPr="00B3002D" w:rsidRDefault="00FA55BC" w:rsidP="008F20A4">
      <w:pPr>
        <w:rPr>
          <w:rFonts w:ascii="Times New Roman" w:hAnsi="Times New Roman" w:cs="Times New Roman"/>
          <w:sz w:val="24"/>
          <w:szCs w:val="24"/>
        </w:rPr>
      </w:pPr>
      <w:r w:rsidRPr="00B3002D">
        <w:rPr>
          <w:rFonts w:ascii="Times New Roman" w:hAnsi="Times New Roman" w:cs="Times New Roman"/>
          <w:b/>
          <w:sz w:val="24"/>
          <w:szCs w:val="24"/>
        </w:rPr>
        <w:t>Pentru celelalte prevederi necuprinse în prezentul document se aplică Regulamentul Federaţiei Române de Fotbal</w:t>
      </w:r>
      <w:r w:rsidRPr="00B3002D">
        <w:rPr>
          <w:rFonts w:ascii="Times New Roman" w:hAnsi="Times New Roman" w:cs="Times New Roman"/>
          <w:sz w:val="24"/>
          <w:szCs w:val="24"/>
        </w:rPr>
        <w:t>.</w:t>
      </w:r>
    </w:p>
    <w:sectPr w:rsidR="00FA55BC" w:rsidRPr="00B3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32"/>
    <w:rsid w:val="002E6F40"/>
    <w:rsid w:val="004275E6"/>
    <w:rsid w:val="005D0A91"/>
    <w:rsid w:val="008F20A4"/>
    <w:rsid w:val="00947232"/>
    <w:rsid w:val="00AF1CF9"/>
    <w:rsid w:val="00B3002D"/>
    <w:rsid w:val="00CD236A"/>
    <w:rsid w:val="00F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1339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Scola162</dc:creator>
  <cp:keywords/>
  <dc:description/>
  <cp:lastModifiedBy>Andreea Simion</cp:lastModifiedBy>
  <cp:revision>7</cp:revision>
  <dcterms:created xsi:type="dcterms:W3CDTF">2016-02-23T19:27:00Z</dcterms:created>
  <dcterms:modified xsi:type="dcterms:W3CDTF">2016-03-01T15:36:00Z</dcterms:modified>
</cp:coreProperties>
</file>