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F77" w:rsidRDefault="002C6F77" w:rsidP="002C6F77">
      <w:pPr>
        <w:jc w:val="center"/>
        <w:rPr>
          <w:b/>
          <w:bCs/>
          <w:sz w:val="24"/>
          <w:szCs w:val="24"/>
        </w:rPr>
      </w:pPr>
    </w:p>
    <w:p w:rsidR="002C6F77" w:rsidRDefault="002C6F77" w:rsidP="002C6F77">
      <w:pPr>
        <w:jc w:val="center"/>
        <w:rPr>
          <w:b/>
          <w:bCs/>
          <w:sz w:val="24"/>
          <w:szCs w:val="24"/>
        </w:rPr>
      </w:pPr>
    </w:p>
    <w:p w:rsidR="002C6F77" w:rsidRDefault="002C6F77" w:rsidP="002C6F77">
      <w:pPr>
        <w:jc w:val="center"/>
        <w:rPr>
          <w:b/>
          <w:bCs/>
          <w:sz w:val="24"/>
          <w:szCs w:val="24"/>
        </w:rPr>
      </w:pPr>
      <w:r w:rsidRPr="0086066E">
        <w:rPr>
          <w:b/>
          <w:bCs/>
          <w:sz w:val="24"/>
          <w:szCs w:val="24"/>
        </w:rPr>
        <w:t>CENTRALIZATOR PRIVIND BUNURILE PRIMITE CU TITLU GRATUIT, CU PRILEJUL UNOR ACŢIUNI DE PROTOCOL SAU ALTE ACTIVITĂŢI ÎN LEGĂTURĂ CU EXERCITAREA FUNCŢIEI, ÎN ANUL 202</w:t>
      </w:r>
      <w:r>
        <w:rPr>
          <w:b/>
          <w:bCs/>
          <w:sz w:val="24"/>
          <w:szCs w:val="24"/>
        </w:rPr>
        <w:t>3</w:t>
      </w:r>
      <w:r w:rsidRPr="0086066E">
        <w:rPr>
          <w:b/>
          <w:bCs/>
          <w:sz w:val="24"/>
          <w:szCs w:val="24"/>
        </w:rPr>
        <w:t xml:space="preserve">, DE </w:t>
      </w:r>
      <w:r>
        <w:rPr>
          <w:b/>
          <w:bCs/>
          <w:sz w:val="24"/>
          <w:szCs w:val="24"/>
        </w:rPr>
        <w:t>DIRECTORUL PROEDUS, DIRECTORUL ADJUNCT</w:t>
      </w:r>
      <w:r w:rsidRPr="0086066E">
        <w:rPr>
          <w:b/>
          <w:bCs/>
          <w:sz w:val="24"/>
          <w:szCs w:val="24"/>
        </w:rPr>
        <w:t xml:space="preserve"> ŞI PERSONAL CU OBLIGAŢII DE DECLARARE A CADOURILOR, POTRIVIT LEGII, DIN CADRUL </w:t>
      </w:r>
      <w:r>
        <w:rPr>
          <w:b/>
          <w:bCs/>
          <w:sz w:val="24"/>
          <w:szCs w:val="24"/>
        </w:rPr>
        <w:t xml:space="preserve">CENTRULUI DE PROIECTE EDUCAȚIONALE ȘI SPORTIVE BUCUREȘTI – PROEDUS </w:t>
      </w:r>
    </w:p>
    <w:p w:rsidR="002C6F77" w:rsidRDefault="002C6F77" w:rsidP="002C6F77">
      <w:pPr>
        <w:jc w:val="center"/>
        <w:rPr>
          <w:b/>
          <w:bCs/>
          <w:sz w:val="24"/>
          <w:szCs w:val="24"/>
        </w:rPr>
      </w:pPr>
    </w:p>
    <w:p w:rsidR="002C6F77" w:rsidRDefault="002C6F77" w:rsidP="002C6F77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2835"/>
        <w:gridCol w:w="2348"/>
        <w:gridCol w:w="1726"/>
        <w:gridCol w:w="2730"/>
      </w:tblGrid>
      <w:tr w:rsidR="002C6F77" w:rsidRPr="0086066E" w:rsidTr="00BE0363">
        <w:tc>
          <w:tcPr>
            <w:tcW w:w="851" w:type="dxa"/>
          </w:tcPr>
          <w:p w:rsidR="002C6F77" w:rsidRPr="0086066E" w:rsidRDefault="002C6F77" w:rsidP="00BE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 w:rsidRPr="008606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6F77" w:rsidRDefault="002C6F77" w:rsidP="00BE036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Numele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prenumele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86066E">
              <w:rPr>
                <w:b/>
                <w:bCs/>
                <w:sz w:val="24"/>
                <w:szCs w:val="24"/>
                <w:lang w:val="fr-FR"/>
              </w:rPr>
              <w:t>Bunuri</w:t>
            </w:r>
            <w:proofErr w:type="spellEnd"/>
            <w:r w:rsidRPr="0086066E">
              <w:rPr>
                <w:b/>
                <w:bCs/>
                <w:sz w:val="24"/>
                <w:szCs w:val="24"/>
                <w:lang w:val="fr-FR"/>
              </w:rPr>
              <w:t xml:space="preserve"> primate </w:t>
            </w:r>
            <w:proofErr w:type="spellStart"/>
            <w:r w:rsidRPr="0086066E">
              <w:rPr>
                <w:b/>
                <w:bCs/>
                <w:sz w:val="24"/>
                <w:szCs w:val="24"/>
                <w:lang w:val="fr-FR"/>
              </w:rPr>
              <w:t>cu</w:t>
            </w:r>
            <w:proofErr w:type="spellEnd"/>
            <w:r w:rsidRPr="0086066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066E">
              <w:rPr>
                <w:b/>
                <w:bCs/>
                <w:sz w:val="24"/>
                <w:szCs w:val="24"/>
                <w:lang w:val="fr-FR"/>
              </w:rPr>
              <w:t>titlu</w:t>
            </w:r>
            <w:proofErr w:type="spellEnd"/>
            <w:r w:rsidRPr="0086066E">
              <w:rPr>
                <w:b/>
                <w:bCs/>
                <w:sz w:val="24"/>
                <w:szCs w:val="24"/>
                <w:lang w:val="fr-FR"/>
              </w:rPr>
              <w:t xml:space="preserve"> gratuit</w:t>
            </w:r>
          </w:p>
        </w:tc>
        <w:tc>
          <w:tcPr>
            <w:tcW w:w="1726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Valoarea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bunului</w:t>
            </w:r>
            <w:proofErr w:type="spellEnd"/>
          </w:p>
        </w:tc>
        <w:tc>
          <w:tcPr>
            <w:tcW w:w="2730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Destinația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bunului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2C6F77" w:rsidRPr="0086066E" w:rsidTr="00BE0363">
        <w:tc>
          <w:tcPr>
            <w:tcW w:w="851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2835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48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26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30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2C6F77" w:rsidRPr="0086066E" w:rsidTr="00BE0363">
        <w:tc>
          <w:tcPr>
            <w:tcW w:w="851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35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48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26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30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2C6F77" w:rsidRPr="0086066E" w:rsidTr="00BE0363">
        <w:tc>
          <w:tcPr>
            <w:tcW w:w="851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35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48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26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30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2C6F77" w:rsidRPr="0086066E" w:rsidTr="00BE0363">
        <w:tc>
          <w:tcPr>
            <w:tcW w:w="851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2835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48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26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30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2C6F77" w:rsidRPr="0086066E" w:rsidTr="00BE0363">
        <w:tc>
          <w:tcPr>
            <w:tcW w:w="851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2835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48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26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30" w:type="dxa"/>
          </w:tcPr>
          <w:p w:rsidR="002C6F77" w:rsidRPr="0086066E" w:rsidRDefault="002C6F77" w:rsidP="00BE036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2C6F77" w:rsidRDefault="002C6F77" w:rsidP="002C6F77">
      <w:pPr>
        <w:jc w:val="center"/>
        <w:rPr>
          <w:b/>
          <w:bCs/>
          <w:sz w:val="24"/>
          <w:szCs w:val="24"/>
          <w:lang w:val="fr-FR"/>
        </w:rPr>
      </w:pPr>
    </w:p>
    <w:p w:rsidR="002C6F77" w:rsidRDefault="002C6F77" w:rsidP="002C6F77">
      <w:pPr>
        <w:jc w:val="center"/>
        <w:rPr>
          <w:b/>
          <w:bCs/>
          <w:sz w:val="24"/>
          <w:szCs w:val="24"/>
          <w:lang w:val="fr-FR"/>
        </w:rPr>
      </w:pPr>
    </w:p>
    <w:p w:rsidR="002C6F77" w:rsidRDefault="002C6F77" w:rsidP="002C6F77">
      <w:pPr>
        <w:jc w:val="center"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t>Secretar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Comisie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Evaluare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Bunuri</w:t>
      </w:r>
      <w:proofErr w:type="spellEnd"/>
      <w:r>
        <w:rPr>
          <w:b/>
          <w:bCs/>
          <w:sz w:val="24"/>
          <w:szCs w:val="24"/>
          <w:lang w:val="fr-FR"/>
        </w:rPr>
        <w:t xml:space="preserve">, </w:t>
      </w:r>
    </w:p>
    <w:p w:rsidR="002C6F77" w:rsidRPr="0086066E" w:rsidRDefault="002C6F77" w:rsidP="002C6F77">
      <w:pPr>
        <w:jc w:val="center"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t>Andreea</w:t>
      </w:r>
      <w:proofErr w:type="spellEnd"/>
      <w:r>
        <w:rPr>
          <w:b/>
          <w:bCs/>
          <w:sz w:val="24"/>
          <w:szCs w:val="24"/>
          <w:lang w:val="fr-FR"/>
        </w:rPr>
        <w:t xml:space="preserve"> Elena Simion</w:t>
      </w:r>
    </w:p>
    <w:p w:rsidR="008E4421" w:rsidRDefault="008E4421"/>
    <w:sectPr w:rsidR="008E4421" w:rsidSect="003E194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843" w:right="1800" w:bottom="1440" w:left="1800" w:header="142" w:footer="3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5757823" w:displacedByCustomXml="next"/>
  <w:sdt>
    <w:sdtPr>
      <w:id w:val="-29213199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625311596"/>
          <w:docPartObj>
            <w:docPartGallery w:val="Page Numbers (Bottom of Page)"/>
            <w:docPartUnique/>
          </w:docPartObj>
        </w:sdtPr>
        <w:sdtEndPr>
          <w:rPr>
            <w:rFonts w:ascii="Trebuchet MS" w:hAnsi="Trebuchet MS"/>
            <w:b/>
            <w:noProof/>
            <w:sz w:val="24"/>
            <w:szCs w:val="24"/>
          </w:rPr>
        </w:sdtEndPr>
        <w:sdtContent>
          <w:bookmarkStart w:id="1" w:name="_Hlk58497303" w:displacedByCustomXml="prev"/>
          <w:p w:rsidR="00000000" w:rsidRPr="003E194B" w:rsidRDefault="007577DF" w:rsidP="00A360D6">
            <w:pPr>
              <w:tabs>
                <w:tab w:val="right" w:pos="720"/>
              </w:tabs>
              <w:ind w:left="720"/>
              <w:rPr>
                <w:rFonts w:ascii="Trebuchet MS" w:hAnsi="Trebuchet MS"/>
                <w:color w:val="767171"/>
                <w:sz w:val="24"/>
                <w:szCs w:val="24"/>
              </w:rPr>
            </w:pPr>
            <w:r>
              <w:rPr>
                <w:noProof/>
              </w:rPr>
              <w:pict w14:anchorId="274A9D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266349092" o:spid="_x0000_s1025" type="#_x0000_t75" style="position:absolute;left:0;text-align:left;margin-left:-171.1pt;margin-top:-2.8pt;width:756pt;height:75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allowincell="f">
                  <v:imagedata r:id="rId1" o:title=""/>
                  <o:lock v:ext="edit" rotation="t" cropping="t" verticies="t" grouping="t"/>
                  <w10:wrap anchorx="margin" anchory="margin"/>
                </v:shape>
              </w:pict>
            </w:r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 xml:space="preserve">ADRESA: Bld. </w:t>
            </w:r>
            <w:proofErr w:type="spellStart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>Decebal</w:t>
            </w:r>
            <w:proofErr w:type="spellEnd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 xml:space="preserve"> nr.11, Sector 3, </w:t>
            </w:r>
            <w:proofErr w:type="spellStart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>București</w:t>
            </w:r>
            <w:proofErr w:type="spellEnd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 xml:space="preserve">, cod </w:t>
            </w:r>
            <w:proofErr w:type="spellStart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>poștal</w:t>
            </w:r>
            <w:proofErr w:type="spellEnd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 xml:space="preserve"> 030963</w:t>
            </w:r>
          </w:p>
          <w:p w:rsidR="00000000" w:rsidRPr="009704DA" w:rsidRDefault="00000000" w:rsidP="00A360D6">
            <w:pPr>
              <w:tabs>
                <w:tab w:val="right" w:pos="720"/>
              </w:tabs>
              <w:ind w:left="720"/>
              <w:rPr>
                <w:rFonts w:ascii="Trebuchet MS" w:hAnsi="Trebuchet MS"/>
                <w:sz w:val="24"/>
                <w:szCs w:val="24"/>
                <w:lang w:val="fr-FR"/>
              </w:rPr>
            </w:pPr>
            <w:proofErr w:type="gramStart"/>
            <w:r w:rsidRPr="009704DA">
              <w:rPr>
                <w:rFonts w:ascii="Trebuchet MS" w:hAnsi="Trebuchet MS"/>
                <w:color w:val="767171"/>
                <w:sz w:val="24"/>
                <w:szCs w:val="24"/>
                <w:lang w:val="fr-FR"/>
              </w:rPr>
              <w:t>E-MAIL:</w:t>
            </w:r>
            <w:proofErr w:type="gramEnd"/>
            <w:r w:rsidRPr="003E194B">
              <w:rPr>
                <w:rFonts w:ascii="Trebuchet MS" w:hAnsi="Trebuchet MS"/>
                <w:color w:val="767171"/>
                <w:sz w:val="24"/>
                <w:szCs w:val="24"/>
                <w:lang w:val="de-DE"/>
              </w:rPr>
              <w:t xml:space="preserve"> contact@proedus.ro</w:t>
            </w:r>
          </w:p>
          <w:bookmarkEnd w:id="1" w:displacedByCustomXml="next"/>
        </w:sdtContent>
      </w:sdt>
      <w:bookmarkEnd w:id="0"/>
      <w:p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36DC7" wp14:editId="0F2731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77"/>
    <w:rsid w:val="002C6F77"/>
    <w:rsid w:val="007577DF"/>
    <w:rsid w:val="008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CCFF636-B239-F940-8638-F34DD1A9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77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77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C6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77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table" w:styleId="TableGrid">
    <w:name w:val="Table Grid"/>
    <w:basedOn w:val="TableNormal"/>
    <w:uiPriority w:val="59"/>
    <w:rsid w:val="002C6F77"/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 Constantin  Vladut</dc:creator>
  <cp:keywords/>
  <dc:description/>
  <cp:lastModifiedBy>Victor- Constantin  Vladut</cp:lastModifiedBy>
  <cp:revision>1</cp:revision>
  <dcterms:created xsi:type="dcterms:W3CDTF">2023-11-22T13:54:00Z</dcterms:created>
  <dcterms:modified xsi:type="dcterms:W3CDTF">2023-11-22T13:54:00Z</dcterms:modified>
</cp:coreProperties>
</file>